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B50" w:rsidRPr="00046B50" w:rsidRDefault="00046B50" w:rsidP="00046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46B50">
        <w:rPr>
          <w:b/>
          <w:sz w:val="22"/>
          <w:szCs w:val="22"/>
        </w:rPr>
        <w:t>ФЕДЕРАЛЬНОЕ ГОСУДАРСТВЕННОЕ БЮДЖЕТНОЕ</w:t>
      </w:r>
    </w:p>
    <w:p w:rsidR="00046B50" w:rsidRPr="00046B50" w:rsidRDefault="00046B50" w:rsidP="00046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46B50">
        <w:rPr>
          <w:b/>
          <w:iCs/>
          <w:sz w:val="22"/>
          <w:szCs w:val="22"/>
        </w:rPr>
        <w:t>ОБРАЗОВАТЕЛЬНОЕ УЧРЕЖДЕНИЕ</w:t>
      </w:r>
      <w:r w:rsidRPr="00046B50">
        <w:rPr>
          <w:b/>
          <w:sz w:val="22"/>
          <w:szCs w:val="22"/>
        </w:rPr>
        <w:t xml:space="preserve"> ВЫСШЕГО ОБРАЗОВАНИЯ</w:t>
      </w:r>
    </w:p>
    <w:p w:rsidR="00046B50" w:rsidRPr="00046B50" w:rsidRDefault="00046B50" w:rsidP="00046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46B50">
        <w:rPr>
          <w:b/>
          <w:sz w:val="22"/>
          <w:szCs w:val="22"/>
        </w:rPr>
        <w:t>«БАШКИРСКИЙ ГОСУДАРСТВЕННЫЙ МЕДИЦИНСКИЙ УНИВЕРСИТЕТ»</w:t>
      </w:r>
    </w:p>
    <w:p w:rsidR="00046B50" w:rsidRPr="00046B50" w:rsidRDefault="00046B50" w:rsidP="00046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46B50">
        <w:rPr>
          <w:b/>
          <w:sz w:val="22"/>
          <w:szCs w:val="22"/>
        </w:rPr>
        <w:t>МИНИСТЕРСТВА ЗДРАВООХРАНЕНИЯ РОССИЙСКОЙ ФЕДЕРАЦИИ</w:t>
      </w:r>
    </w:p>
    <w:p w:rsidR="00046B50" w:rsidRPr="00046B50" w:rsidRDefault="00046B50" w:rsidP="00046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46B50">
        <w:rPr>
          <w:b/>
          <w:sz w:val="22"/>
          <w:szCs w:val="22"/>
        </w:rPr>
        <w:t>(ФГБОУ ВО БГМУ МИНЗДРАВА РОССИИ)</w:t>
      </w:r>
    </w:p>
    <w:p w:rsidR="00046B50" w:rsidRPr="00046B50" w:rsidRDefault="00046B50" w:rsidP="00046B5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46B50" w:rsidRPr="00046B50" w:rsidRDefault="00236D6C" w:rsidP="00046B50">
      <w:pPr>
        <w:jc w:val="center"/>
      </w:pPr>
      <w:r>
        <w:t xml:space="preserve">                                                                                            </w:t>
      </w:r>
    </w:p>
    <w:p w:rsidR="00DD4136" w:rsidRDefault="00DD4136" w:rsidP="00DD41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515A74" w:rsidRDefault="00515A74" w:rsidP="00515A74">
      <w:pPr>
        <w:rPr>
          <w:b/>
          <w:sz w:val="22"/>
          <w:szCs w:val="22"/>
        </w:rPr>
      </w:pPr>
    </w:p>
    <w:p w:rsidR="00515A74" w:rsidRDefault="00515A74" w:rsidP="00515A74">
      <w:pPr>
        <w:rPr>
          <w:b/>
          <w:sz w:val="22"/>
          <w:szCs w:val="22"/>
        </w:rPr>
      </w:pPr>
    </w:p>
    <w:p w:rsidR="00515A74" w:rsidRDefault="00515A74" w:rsidP="00515A74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515A74" w:rsidRDefault="00515A74" w:rsidP="00515A74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 К ПРАКТИЧЕСКИМ ЗАНЯТИЯМ</w:t>
      </w:r>
      <w:r>
        <w:rPr>
          <w:b/>
          <w:sz w:val="28"/>
          <w:szCs w:val="28"/>
        </w:rPr>
        <w:t xml:space="preserve">   </w:t>
      </w:r>
    </w:p>
    <w:p w:rsidR="00515A74" w:rsidRDefault="00515A74" w:rsidP="00515A74">
      <w:pPr>
        <w:jc w:val="center"/>
        <w:rPr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5. Инфекционные артриты.</w:t>
      </w: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.Б.1</w:t>
      </w: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515A7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специальности «Ревматология» </w:t>
      </w:r>
    </w:p>
    <w:p w:rsidR="00515A74" w:rsidRPr="00DF1821" w:rsidRDefault="00515A74" w:rsidP="00515A74">
      <w:pPr>
        <w:jc w:val="both"/>
        <w:rPr>
          <w:b/>
          <w:sz w:val="22"/>
          <w:szCs w:val="22"/>
        </w:rPr>
      </w:pPr>
      <w:r w:rsidRPr="00DF1821">
        <w:rPr>
          <w:b/>
          <w:sz w:val="22"/>
          <w:szCs w:val="22"/>
        </w:rPr>
        <w:t xml:space="preserve">Продолжительность занятия: </w:t>
      </w:r>
      <w:r w:rsidRPr="00DF1821">
        <w:rPr>
          <w:sz w:val="22"/>
          <w:szCs w:val="22"/>
        </w:rPr>
        <w:t>6 часов.</w:t>
      </w:r>
    </w:p>
    <w:p w:rsidR="00515A74" w:rsidRPr="00DF1821" w:rsidRDefault="00515A74" w:rsidP="00515A74">
      <w:pPr>
        <w:jc w:val="both"/>
        <w:rPr>
          <w:sz w:val="22"/>
          <w:szCs w:val="22"/>
        </w:rPr>
      </w:pPr>
      <w:r w:rsidRPr="00DF1821">
        <w:rPr>
          <w:b/>
          <w:sz w:val="22"/>
          <w:szCs w:val="22"/>
        </w:rPr>
        <w:t xml:space="preserve">Место проведения: </w:t>
      </w:r>
      <w:r w:rsidRPr="00DF1821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DF1821">
        <w:rPr>
          <w:sz w:val="22"/>
          <w:szCs w:val="22"/>
        </w:rPr>
        <w:t>Г.Г.Куватова</w:t>
      </w:r>
      <w:proofErr w:type="spellEnd"/>
      <w:r w:rsidRPr="00DF1821">
        <w:rPr>
          <w:sz w:val="22"/>
          <w:szCs w:val="22"/>
        </w:rPr>
        <w:t xml:space="preserve"> г</w:t>
      </w:r>
      <w:proofErr w:type="gramStart"/>
      <w:r w:rsidRPr="00DF1821">
        <w:rPr>
          <w:sz w:val="22"/>
          <w:szCs w:val="22"/>
        </w:rPr>
        <w:t>.У</w:t>
      </w:r>
      <w:proofErr w:type="gramEnd"/>
      <w:r w:rsidRPr="00DF1821">
        <w:rPr>
          <w:sz w:val="22"/>
          <w:szCs w:val="22"/>
        </w:rPr>
        <w:t>фа.</w:t>
      </w:r>
    </w:p>
    <w:p w:rsidR="00515A74" w:rsidRPr="00DF1821" w:rsidRDefault="00515A74" w:rsidP="00515A74">
      <w:pPr>
        <w:jc w:val="both"/>
        <w:rPr>
          <w:sz w:val="22"/>
          <w:szCs w:val="22"/>
        </w:rPr>
      </w:pPr>
      <w:r w:rsidRPr="00DF1821">
        <w:rPr>
          <w:b/>
          <w:sz w:val="22"/>
          <w:szCs w:val="22"/>
        </w:rPr>
        <w:t>Перечень оборудования, документации объектов изучения:</w:t>
      </w:r>
    </w:p>
    <w:p w:rsidR="00515A74" w:rsidRPr="00DF1821" w:rsidRDefault="00515A74" w:rsidP="00515A74">
      <w:pPr>
        <w:pStyle w:val="a5"/>
        <w:ind w:left="0" w:firstLine="0"/>
        <w:rPr>
          <w:sz w:val="22"/>
          <w:szCs w:val="22"/>
        </w:rPr>
      </w:pPr>
      <w:r w:rsidRPr="00DF1821">
        <w:rPr>
          <w:b w:val="0"/>
          <w:sz w:val="22"/>
          <w:szCs w:val="22"/>
        </w:rPr>
        <w:t>3 больных с инфекционным артритом, 3 истории болезни с инфекционным артритом.</w:t>
      </w:r>
    </w:p>
    <w:p w:rsidR="00515A74" w:rsidRDefault="00515A74" w:rsidP="00515A74">
      <w:pPr>
        <w:pStyle w:val="a5"/>
        <w:ind w:left="0"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</w:p>
    <w:p w:rsidR="00515A74" w:rsidRDefault="00515A74" w:rsidP="00515A7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Иллюстративный материал: таблицы,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515A74" w:rsidRDefault="00515A74" w:rsidP="00515A74">
      <w:pPr>
        <w:jc w:val="both"/>
        <w:rPr>
          <w:sz w:val="22"/>
          <w:szCs w:val="22"/>
        </w:rPr>
      </w:pPr>
      <w:r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Вопросы для программированного контроля, ситуационные задачи.</w:t>
      </w: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клинической картиной инфекционного артрита,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лечения.</w:t>
      </w: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proofErr w:type="gramStart"/>
      <w:r>
        <w:rPr>
          <w:sz w:val="22"/>
          <w:szCs w:val="22"/>
        </w:rPr>
        <w:t xml:space="preserve">Освещаются следующие вопросы: определение, этиология, эпидемиология, патогенез, классификация, клиника, </w:t>
      </w:r>
      <w:proofErr w:type="spellStart"/>
      <w:r>
        <w:rPr>
          <w:sz w:val="22"/>
          <w:szCs w:val="22"/>
        </w:rPr>
        <w:t>диагностка</w:t>
      </w:r>
      <w:proofErr w:type="spellEnd"/>
      <w:r>
        <w:rPr>
          <w:sz w:val="22"/>
          <w:szCs w:val="22"/>
        </w:rPr>
        <w:t>, дифференциальная диагностика,  лечение, профилактика, диспансеризация пациентов с инфекционным артритом.</w:t>
      </w:r>
      <w:proofErr w:type="gramEnd"/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</w:t>
      </w:r>
      <w:r w:rsidRPr="00515A74">
        <w:rPr>
          <w:sz w:val="22"/>
          <w:szCs w:val="22"/>
        </w:rPr>
        <w:t>-</w:t>
      </w:r>
      <w:proofErr w:type="gramEnd"/>
      <w:r w:rsidRPr="00515A74">
        <w:rPr>
          <w:sz w:val="22"/>
          <w:szCs w:val="22"/>
        </w:rPr>
        <w:t xml:space="preserve"> ПК-1, ПК-2, ПК-5, ПК-6, ПК-8</w:t>
      </w: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numPr>
          <w:ilvl w:val="0"/>
          <w:numId w:val="2"/>
        </w:numPr>
        <w:spacing w:line="240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515A74" w:rsidRDefault="00515A74" w:rsidP="00515A74">
      <w:pPr>
        <w:numPr>
          <w:ilvl w:val="0"/>
          <w:numId w:val="2"/>
        </w:numPr>
        <w:spacing w:line="240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Беседа по теме занятия.</w:t>
      </w:r>
    </w:p>
    <w:p w:rsidR="00515A74" w:rsidRDefault="00515A74" w:rsidP="00515A74">
      <w:pPr>
        <w:numPr>
          <w:ilvl w:val="0"/>
          <w:numId w:val="2"/>
        </w:numPr>
        <w:spacing w:line="240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515A74" w:rsidRDefault="00515A74" w:rsidP="00515A74">
      <w:pPr>
        <w:numPr>
          <w:ilvl w:val="0"/>
          <w:numId w:val="2"/>
        </w:numPr>
        <w:spacing w:line="240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Ситуационные задачи для разбора на занятии. </w:t>
      </w:r>
    </w:p>
    <w:p w:rsidR="00515A74" w:rsidRPr="00515A74" w:rsidRDefault="00515A74" w:rsidP="00515A74">
      <w:pPr>
        <w:numPr>
          <w:ilvl w:val="0"/>
          <w:numId w:val="2"/>
        </w:numPr>
        <w:spacing w:line="240" w:lineRule="auto"/>
        <w:ind w:left="0" w:firstLine="0"/>
        <w:jc w:val="both"/>
        <w:rPr>
          <w:sz w:val="22"/>
          <w:szCs w:val="22"/>
        </w:rPr>
      </w:pPr>
      <w:r w:rsidRPr="00515A74">
        <w:rPr>
          <w:sz w:val="22"/>
          <w:szCs w:val="22"/>
        </w:rPr>
        <w:t>Итоговый тестовый контроль.</w:t>
      </w:r>
    </w:p>
    <w:p w:rsidR="00515A74" w:rsidRDefault="00515A74" w:rsidP="00515A74">
      <w:pPr>
        <w:ind w:right="299"/>
        <w:jc w:val="both"/>
        <w:rPr>
          <w:b/>
          <w:sz w:val="22"/>
          <w:szCs w:val="22"/>
        </w:rPr>
      </w:pPr>
    </w:p>
    <w:p w:rsidR="00515A74" w:rsidRDefault="00515A74" w:rsidP="00515A74">
      <w:pPr>
        <w:ind w:right="299"/>
        <w:jc w:val="both"/>
        <w:rPr>
          <w:b/>
          <w:sz w:val="22"/>
          <w:szCs w:val="22"/>
        </w:rPr>
      </w:pPr>
    </w:p>
    <w:p w:rsidR="00515A74" w:rsidRDefault="00515A74" w:rsidP="00515A74">
      <w:pPr>
        <w:ind w:right="299"/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515A74" w:rsidRDefault="00515A74" w:rsidP="00515A74">
      <w:pPr>
        <w:jc w:val="both"/>
        <w:rPr>
          <w:sz w:val="22"/>
          <w:szCs w:val="22"/>
        </w:rPr>
      </w:pPr>
    </w:p>
    <w:p w:rsidR="00515A74" w:rsidRDefault="00515A74" w:rsidP="00515A7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515A74" w:rsidRDefault="00515A74" w:rsidP="00515A74">
      <w:pPr>
        <w:jc w:val="both"/>
        <w:rPr>
          <w:sz w:val="22"/>
          <w:szCs w:val="22"/>
        </w:rPr>
      </w:pPr>
    </w:p>
    <w:p w:rsidR="00515A74" w:rsidRDefault="00515A74" w:rsidP="00515A7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515A74" w:rsidRDefault="00515A74" w:rsidP="00515A7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515A74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A74" w:rsidRDefault="00515A74" w:rsidP="00CB1C8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I. </w:t>
            </w:r>
            <w:r>
              <w:rPr>
                <w:sz w:val="24"/>
                <w:szCs w:val="24"/>
              </w:rPr>
              <w:t>Этиология инфекционных артритов</w:t>
            </w:r>
          </w:p>
        </w:tc>
      </w:tr>
      <w:tr w:rsidR="00515A74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A74" w:rsidRDefault="00515A74" w:rsidP="00CB1C8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. Классификация инфекционных артритов</w:t>
            </w:r>
          </w:p>
        </w:tc>
      </w:tr>
      <w:tr w:rsidR="00515A74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A74" w:rsidRDefault="00515A74" w:rsidP="00CB1C8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III. </w:t>
            </w:r>
            <w:r>
              <w:rPr>
                <w:sz w:val="24"/>
                <w:szCs w:val="24"/>
              </w:rPr>
              <w:t>Эпидемиология инфекционных артритов</w:t>
            </w:r>
          </w:p>
        </w:tc>
      </w:tr>
      <w:tr w:rsidR="00515A74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A74" w:rsidRDefault="00515A74" w:rsidP="00CB1C89">
            <w:pPr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IV.</w:t>
            </w:r>
            <w:r>
              <w:rPr>
                <w:sz w:val="24"/>
                <w:szCs w:val="24"/>
              </w:rPr>
              <w:t>Диагностика инфекционных артритов</w:t>
            </w:r>
          </w:p>
        </w:tc>
      </w:tr>
      <w:tr w:rsidR="00515A74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A74" w:rsidRDefault="00515A74" w:rsidP="00CB1C89">
            <w:pPr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1. Дифференциальный диагноз при гонококковом, бруцеллезном, </w:t>
            </w:r>
            <w:r>
              <w:rPr>
                <w:sz w:val="24"/>
                <w:szCs w:val="24"/>
              </w:rPr>
              <w:t>туберкулезном, паразитарном,</w:t>
            </w:r>
            <w:r>
              <w:rPr>
                <w:spacing w:val="-1"/>
                <w:sz w:val="24"/>
                <w:szCs w:val="24"/>
              </w:rPr>
              <w:t xml:space="preserve"> неспецифическом бактериальном</w:t>
            </w:r>
            <w:r>
              <w:rPr>
                <w:sz w:val="24"/>
                <w:szCs w:val="24"/>
              </w:rPr>
              <w:t xml:space="preserve"> артритах</w:t>
            </w:r>
          </w:p>
        </w:tc>
      </w:tr>
      <w:tr w:rsidR="00515A74" w:rsidRPr="00131D8F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A74" w:rsidRPr="00131D8F" w:rsidRDefault="00515A74" w:rsidP="00CB1C89">
            <w:pPr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2. Дифференциальный диагноз при  </w:t>
            </w:r>
            <w:proofErr w:type="spellStart"/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оррелиозе</w:t>
            </w:r>
            <w:proofErr w:type="spellEnd"/>
            <w:r>
              <w:rPr>
                <w:sz w:val="24"/>
                <w:szCs w:val="24"/>
              </w:rPr>
              <w:t xml:space="preserve">, туберкулезном спондилите, абсцессе </w:t>
            </w:r>
            <w:proofErr w:type="spellStart"/>
            <w:r>
              <w:rPr>
                <w:sz w:val="24"/>
                <w:szCs w:val="24"/>
              </w:rPr>
              <w:t>Борди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 xml:space="preserve">вирусных инфекциях, </w:t>
            </w:r>
            <w:r>
              <w:rPr>
                <w:sz w:val="24"/>
                <w:szCs w:val="24"/>
              </w:rPr>
              <w:t xml:space="preserve"> краснухе, </w:t>
            </w:r>
            <w:r>
              <w:rPr>
                <w:spacing w:val="-1"/>
                <w:sz w:val="24"/>
                <w:szCs w:val="24"/>
              </w:rPr>
              <w:t>вирусном гепатите,</w:t>
            </w:r>
            <w:r>
              <w:rPr>
                <w:sz w:val="24"/>
                <w:szCs w:val="24"/>
              </w:rPr>
              <w:t xml:space="preserve"> сифилисе, а</w:t>
            </w:r>
            <w:r>
              <w:rPr>
                <w:spacing w:val="-1"/>
                <w:sz w:val="24"/>
                <w:szCs w:val="24"/>
              </w:rPr>
              <w:t xml:space="preserve">ртритах на фоне остеомиелита эпифизов, </w:t>
            </w:r>
            <w:proofErr w:type="spellStart"/>
            <w:r>
              <w:rPr>
                <w:spacing w:val="-1"/>
                <w:sz w:val="24"/>
                <w:szCs w:val="24"/>
              </w:rPr>
              <w:t>СПИДа</w:t>
            </w:r>
            <w:proofErr w:type="spellEnd"/>
          </w:p>
        </w:tc>
      </w:tr>
      <w:tr w:rsidR="00515A74" w:rsidRPr="00131D8F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A74" w:rsidRPr="00131D8F" w:rsidRDefault="00515A74" w:rsidP="00CB1C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. В</w:t>
            </w:r>
            <w:r>
              <w:rPr>
                <w:spacing w:val="-1"/>
                <w:sz w:val="24"/>
                <w:szCs w:val="24"/>
              </w:rPr>
              <w:t xml:space="preserve">несуставные проявления (поражения глаз, </w:t>
            </w:r>
            <w:r>
              <w:rPr>
                <w:sz w:val="24"/>
                <w:szCs w:val="24"/>
              </w:rPr>
              <w:t>половых органов, кожи, слизистых) при реактивных артритах</w:t>
            </w:r>
          </w:p>
        </w:tc>
      </w:tr>
      <w:tr w:rsidR="00515A74" w:rsidRPr="00131D8F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A74" w:rsidRPr="00131D8F" w:rsidRDefault="00515A74" w:rsidP="00CB1C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VI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У</w:t>
            </w:r>
            <w:r>
              <w:rPr>
                <w:spacing w:val="-2"/>
                <w:sz w:val="24"/>
                <w:szCs w:val="24"/>
              </w:rPr>
              <w:t>рогенные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реактивные артриты и роль </w:t>
            </w:r>
            <w:proofErr w:type="spellStart"/>
            <w:r>
              <w:rPr>
                <w:spacing w:val="-2"/>
                <w:sz w:val="24"/>
                <w:szCs w:val="24"/>
              </w:rPr>
              <w:t>хлами</w:t>
            </w:r>
            <w:r>
              <w:rPr>
                <w:sz w:val="24"/>
                <w:szCs w:val="24"/>
              </w:rPr>
              <w:t>дий</w:t>
            </w:r>
            <w:proofErr w:type="spellEnd"/>
            <w:r>
              <w:rPr>
                <w:sz w:val="24"/>
                <w:szCs w:val="24"/>
              </w:rPr>
              <w:t xml:space="preserve"> в этиологии; </w:t>
            </w:r>
            <w:proofErr w:type="spellStart"/>
            <w:r>
              <w:rPr>
                <w:sz w:val="24"/>
                <w:szCs w:val="24"/>
              </w:rPr>
              <w:t>энтерогенные</w:t>
            </w:r>
            <w:proofErr w:type="spellEnd"/>
            <w:r>
              <w:rPr>
                <w:sz w:val="24"/>
                <w:szCs w:val="24"/>
              </w:rPr>
              <w:t xml:space="preserve"> реактивные артриты</w:t>
            </w:r>
          </w:p>
        </w:tc>
      </w:tr>
      <w:tr w:rsidR="00515A74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A74" w:rsidRDefault="00515A74" w:rsidP="00CB1C89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VII</w:t>
            </w:r>
            <w:r>
              <w:rPr>
                <w:sz w:val="24"/>
                <w:szCs w:val="24"/>
              </w:rPr>
              <w:t>. Лечение инфекционных артритов</w:t>
            </w:r>
          </w:p>
        </w:tc>
      </w:tr>
    </w:tbl>
    <w:p w:rsidR="00515A74" w:rsidRDefault="00515A74" w:rsidP="00515A74">
      <w:pPr>
        <w:widowControl/>
        <w:tabs>
          <w:tab w:val="left" w:pos="-1620"/>
        </w:tabs>
        <w:rPr>
          <w:sz w:val="22"/>
          <w:szCs w:val="22"/>
        </w:rPr>
      </w:pPr>
    </w:p>
    <w:p w:rsidR="00515A74" w:rsidRDefault="00515A74" w:rsidP="00515A74">
      <w:pPr>
        <w:widowControl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Практическая работа. </w:t>
      </w: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Ситуационные задачи для разбора на занятии.</w:t>
      </w:r>
      <w:r>
        <w:rPr>
          <w:sz w:val="22"/>
          <w:szCs w:val="22"/>
        </w:rPr>
        <w:t xml:space="preserve"> </w:t>
      </w: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515A74" w:rsidRDefault="00515A74" w:rsidP="00515A74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b/>
          <w:sz w:val="22"/>
          <w:szCs w:val="22"/>
        </w:rPr>
      </w:pPr>
    </w:p>
    <w:p w:rsidR="00515A74" w:rsidRDefault="00515A74" w:rsidP="00515A7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515A74" w:rsidRDefault="00515A74" w:rsidP="00515A74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515A74" w:rsidRDefault="00515A74" w:rsidP="00515A74">
      <w:pPr>
        <w:rPr>
          <w:b/>
          <w:bCs/>
          <w:color w:val="000000"/>
          <w:sz w:val="22"/>
          <w:szCs w:val="22"/>
        </w:rPr>
      </w:pPr>
      <w:r w:rsidRPr="00615E6B">
        <w:rPr>
          <w:b/>
          <w:bCs/>
          <w:color w:val="000000"/>
          <w:sz w:val="22"/>
          <w:szCs w:val="22"/>
        </w:rPr>
        <w:t>Основная литература</w:t>
      </w:r>
    </w:p>
    <w:p w:rsidR="00515A74" w:rsidRPr="00615E6B" w:rsidRDefault="00515A74" w:rsidP="00515A74">
      <w:pPr>
        <w:rPr>
          <w:b/>
          <w:bCs/>
          <w:color w:val="000000"/>
          <w:sz w:val="22"/>
          <w:szCs w:val="22"/>
        </w:rPr>
      </w:pPr>
    </w:p>
    <w:p w:rsidR="00515A74" w:rsidRPr="00615E6B" w:rsidRDefault="00515A74" w:rsidP="00515A74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proofErr w:type="spellStart"/>
      <w:r w:rsidRPr="00615E6B">
        <w:rPr>
          <w:rFonts w:ascii="Times New Roman" w:hAnsi="Times New Roman"/>
          <w:color w:val="000000"/>
          <w:lang w:eastAsia="ru-RU"/>
        </w:rPr>
        <w:t>Букуп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Букуп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. - М.: Медицинская литература, 2010. - 295 </w:t>
      </w:r>
      <w:proofErr w:type="gramStart"/>
      <w:r w:rsidRPr="00615E6B">
        <w:rPr>
          <w:rFonts w:ascii="Times New Roman" w:hAnsi="Times New Roman"/>
          <w:color w:val="000000"/>
          <w:lang w:eastAsia="ru-RU"/>
        </w:rPr>
        <w:t>с</w:t>
      </w:r>
      <w:proofErr w:type="gramEnd"/>
      <w:r w:rsidRPr="00615E6B">
        <w:rPr>
          <w:rFonts w:ascii="Times New Roman" w:hAnsi="Times New Roman"/>
          <w:color w:val="000000"/>
          <w:lang w:eastAsia="ru-RU"/>
        </w:rPr>
        <w:t xml:space="preserve">. </w:t>
      </w:r>
    </w:p>
    <w:p w:rsidR="00515A74" w:rsidRPr="00615E6B" w:rsidRDefault="00515A74" w:rsidP="00515A74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615E6B">
        <w:rPr>
          <w:rFonts w:ascii="Times New Roman" w:hAnsi="Times New Roman"/>
          <w:color w:val="000000"/>
          <w:lang w:eastAsia="ru-RU"/>
        </w:rPr>
        <w:t>.</w:t>
      </w:r>
      <w:proofErr w:type="gramEnd"/>
      <w:r w:rsidRPr="00615E6B">
        <w:rPr>
          <w:rFonts w:ascii="Times New Roman" w:hAnsi="Times New Roman"/>
          <w:color w:val="000000"/>
          <w:lang w:eastAsia="ru-RU"/>
        </w:rPr>
        <w:t xml:space="preserve"> </w:t>
      </w:r>
      <w:proofErr w:type="gramStart"/>
      <w:r w:rsidRPr="00615E6B">
        <w:rPr>
          <w:rFonts w:ascii="Times New Roman" w:hAnsi="Times New Roman"/>
          <w:color w:val="000000"/>
          <w:lang w:eastAsia="ru-RU"/>
        </w:rPr>
        <w:t>и</w:t>
      </w:r>
      <w:proofErr w:type="gramEnd"/>
      <w:r w:rsidRPr="00615E6B">
        <w:rPr>
          <w:rFonts w:ascii="Times New Roman" w:hAnsi="Times New Roman"/>
          <w:color w:val="000000"/>
          <w:lang w:eastAsia="ru-RU"/>
        </w:rPr>
        <w:t xml:space="preserve"> фарм. образованию вузов России / М. З. Каневская, И. Н.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Бокарев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>, Е. Н. Немчинов. - М.:</w:t>
      </w:r>
      <w:r>
        <w:rPr>
          <w:rFonts w:ascii="Times New Roman" w:hAnsi="Times New Roman"/>
          <w:color w:val="000000"/>
          <w:lang w:eastAsia="ru-RU"/>
        </w:rPr>
        <w:t xml:space="preserve"> Практическая медицина, 2009. - </w:t>
      </w:r>
      <w:r w:rsidRPr="00615E6B">
        <w:rPr>
          <w:rFonts w:ascii="Times New Roman" w:hAnsi="Times New Roman"/>
          <w:color w:val="000000"/>
          <w:lang w:eastAsia="ru-RU"/>
        </w:rPr>
        <w:t xml:space="preserve">235 </w:t>
      </w:r>
      <w:proofErr w:type="gramStart"/>
      <w:r w:rsidRPr="00615E6B">
        <w:rPr>
          <w:rFonts w:ascii="Times New Roman" w:hAnsi="Times New Roman"/>
          <w:color w:val="000000"/>
          <w:lang w:eastAsia="ru-RU"/>
        </w:rPr>
        <w:t>с</w:t>
      </w:r>
      <w:proofErr w:type="gramEnd"/>
      <w:r w:rsidRPr="00615E6B">
        <w:rPr>
          <w:rFonts w:ascii="Times New Roman" w:hAnsi="Times New Roman"/>
          <w:color w:val="000000"/>
          <w:lang w:eastAsia="ru-RU"/>
        </w:rPr>
        <w:t xml:space="preserve">. </w:t>
      </w:r>
    </w:p>
    <w:p w:rsidR="00515A74" w:rsidRPr="00615E6B" w:rsidRDefault="00515A74" w:rsidP="00515A74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Павлов В. П. 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Ревмоортопедия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: монография / В. П. Павлов, В. А. Насонова. - М.: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МЕДпресс-информ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, 2011. - 455 с. </w:t>
      </w:r>
    </w:p>
    <w:p w:rsidR="00515A74" w:rsidRPr="00615E6B" w:rsidRDefault="00515A74" w:rsidP="00515A74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</w:rPr>
        <w:t xml:space="preserve">Ревматология. Национальное руководство: учебное пособие для </w:t>
      </w:r>
      <w:proofErr w:type="spellStart"/>
      <w:r w:rsidRPr="00615E6B">
        <w:rPr>
          <w:rFonts w:ascii="Times New Roman" w:hAnsi="Times New Roman"/>
          <w:color w:val="000000"/>
        </w:rPr>
        <w:t>сист</w:t>
      </w:r>
      <w:proofErr w:type="spellEnd"/>
      <w:r w:rsidRPr="00615E6B">
        <w:rPr>
          <w:rFonts w:ascii="Times New Roman" w:hAnsi="Times New Roman"/>
          <w:color w:val="000000"/>
        </w:rPr>
        <w:t>. послевузовского проф. образования врачей рек. УМО по мед</w:t>
      </w:r>
      <w:proofErr w:type="gramStart"/>
      <w:r w:rsidRPr="00615E6B">
        <w:rPr>
          <w:rFonts w:ascii="Times New Roman" w:hAnsi="Times New Roman"/>
          <w:color w:val="000000"/>
        </w:rPr>
        <w:t>.</w:t>
      </w:r>
      <w:proofErr w:type="gramEnd"/>
      <w:r w:rsidRPr="00615E6B">
        <w:rPr>
          <w:rFonts w:ascii="Times New Roman" w:hAnsi="Times New Roman"/>
          <w:color w:val="000000"/>
        </w:rPr>
        <w:t xml:space="preserve"> </w:t>
      </w:r>
      <w:proofErr w:type="gramStart"/>
      <w:r w:rsidRPr="00615E6B">
        <w:rPr>
          <w:rFonts w:ascii="Times New Roman" w:hAnsi="Times New Roman"/>
          <w:color w:val="000000"/>
        </w:rPr>
        <w:t>и</w:t>
      </w:r>
      <w:proofErr w:type="gramEnd"/>
      <w:r w:rsidRPr="00615E6B">
        <w:rPr>
          <w:rFonts w:ascii="Times New Roman" w:hAnsi="Times New Roman"/>
          <w:color w:val="000000"/>
        </w:rPr>
        <w:t xml:space="preserve"> </w:t>
      </w:r>
      <w:proofErr w:type="spellStart"/>
      <w:r w:rsidRPr="00615E6B">
        <w:rPr>
          <w:rFonts w:ascii="Times New Roman" w:hAnsi="Times New Roman"/>
          <w:color w:val="000000"/>
        </w:rPr>
        <w:t>фармац</w:t>
      </w:r>
      <w:proofErr w:type="spellEnd"/>
      <w:r w:rsidRPr="00615E6B">
        <w:rPr>
          <w:rFonts w:ascii="Times New Roman" w:hAnsi="Times New Roman"/>
          <w:color w:val="000000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615E6B">
        <w:rPr>
          <w:rFonts w:ascii="Times New Roman" w:hAnsi="Times New Roman"/>
          <w:color w:val="000000"/>
        </w:rPr>
        <w:t xml:space="preserve"> :</w:t>
      </w:r>
      <w:proofErr w:type="gramEnd"/>
      <w:r w:rsidRPr="00615E6B">
        <w:rPr>
          <w:rFonts w:ascii="Times New Roman" w:hAnsi="Times New Roman"/>
          <w:color w:val="000000"/>
        </w:rPr>
        <w:t xml:space="preserve"> </w:t>
      </w:r>
      <w:proofErr w:type="spellStart"/>
      <w:r w:rsidRPr="00615E6B">
        <w:rPr>
          <w:rFonts w:ascii="Times New Roman" w:hAnsi="Times New Roman"/>
          <w:color w:val="000000"/>
        </w:rPr>
        <w:t>Гэотар</w:t>
      </w:r>
      <w:proofErr w:type="spellEnd"/>
      <w:r w:rsidRPr="00615E6B">
        <w:rPr>
          <w:rFonts w:ascii="Times New Roman" w:hAnsi="Times New Roman"/>
          <w:color w:val="000000"/>
        </w:rPr>
        <w:t xml:space="preserve"> </w:t>
      </w:r>
      <w:proofErr w:type="spellStart"/>
      <w:r w:rsidRPr="00615E6B">
        <w:rPr>
          <w:rFonts w:ascii="Times New Roman" w:hAnsi="Times New Roman"/>
          <w:color w:val="000000"/>
        </w:rPr>
        <w:t>Медиа</w:t>
      </w:r>
      <w:proofErr w:type="spellEnd"/>
      <w:r w:rsidRPr="00615E6B">
        <w:rPr>
          <w:rFonts w:ascii="Times New Roman" w:hAnsi="Times New Roman"/>
          <w:color w:val="000000"/>
        </w:rPr>
        <w:t>, 2008. - 720 с.</w:t>
      </w:r>
    </w:p>
    <w:p w:rsidR="00515A74" w:rsidRPr="00615E6B" w:rsidRDefault="00515A74" w:rsidP="00515A74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proofErr w:type="spellStart"/>
      <w:r w:rsidRPr="00615E6B">
        <w:rPr>
          <w:rFonts w:ascii="Times New Roman" w:hAnsi="Times New Roman"/>
          <w:color w:val="000000"/>
          <w:lang w:eastAsia="ru-RU"/>
        </w:rPr>
        <w:t>Синяченко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, О.В. Диагностика и лечение болезней суставов: научное издание / О. В.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Синяченко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. - Донецк: ИД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Заславский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; СПб. :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ЭЛБИ-СПб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, 2012. - 559 </w:t>
      </w:r>
      <w:proofErr w:type="gramStart"/>
      <w:r w:rsidRPr="00615E6B">
        <w:rPr>
          <w:rFonts w:ascii="Times New Roman" w:hAnsi="Times New Roman"/>
          <w:color w:val="000000"/>
          <w:lang w:eastAsia="ru-RU"/>
        </w:rPr>
        <w:t>с</w:t>
      </w:r>
      <w:proofErr w:type="gramEnd"/>
      <w:r w:rsidRPr="00615E6B">
        <w:rPr>
          <w:rFonts w:ascii="Times New Roman" w:hAnsi="Times New Roman"/>
          <w:color w:val="000000"/>
          <w:lang w:eastAsia="ru-RU"/>
        </w:rPr>
        <w:t xml:space="preserve">. </w:t>
      </w:r>
    </w:p>
    <w:p w:rsidR="00515A74" w:rsidRPr="00615E6B" w:rsidRDefault="00515A74" w:rsidP="00515A74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15A74" w:rsidRPr="00615E6B" w:rsidRDefault="00515A74" w:rsidP="00515A74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  <w:color w:val="000000"/>
        </w:rPr>
      </w:pPr>
      <w:r w:rsidRPr="00615E6B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515A74" w:rsidRPr="00615E6B" w:rsidRDefault="00515A74" w:rsidP="00515A74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615E6B">
        <w:rPr>
          <w:rFonts w:ascii="Times New Roman" w:hAnsi="Times New Roman"/>
          <w:lang w:eastAsia="ru-RU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15E6B">
        <w:rPr>
          <w:rStyle w:val="a8"/>
          <w:b w:val="0"/>
        </w:rPr>
        <w:t>Ревматология:</w:t>
      </w:r>
      <w:r w:rsidRPr="00615E6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615E6B">
        <w:rPr>
          <w:rFonts w:ascii="Times New Roman" w:hAnsi="Times New Roman"/>
          <w:lang w:eastAsia="ru-RU"/>
        </w:rPr>
        <w:t>. - Электрон</w:t>
      </w:r>
      <w:proofErr w:type="gramStart"/>
      <w:r w:rsidRPr="00615E6B">
        <w:rPr>
          <w:rFonts w:ascii="Times New Roman" w:hAnsi="Times New Roman"/>
          <w:lang w:eastAsia="ru-RU"/>
        </w:rPr>
        <w:t>.</w:t>
      </w:r>
      <w:proofErr w:type="gramEnd"/>
      <w:r w:rsidRPr="00615E6B">
        <w:rPr>
          <w:rFonts w:ascii="Times New Roman" w:hAnsi="Times New Roman"/>
          <w:lang w:eastAsia="ru-RU"/>
        </w:rPr>
        <w:t xml:space="preserve"> </w:t>
      </w:r>
      <w:proofErr w:type="gramStart"/>
      <w:r w:rsidRPr="00615E6B">
        <w:rPr>
          <w:rFonts w:ascii="Times New Roman" w:hAnsi="Times New Roman"/>
          <w:lang w:eastAsia="ru-RU"/>
        </w:rPr>
        <w:t>т</w:t>
      </w:r>
      <w:proofErr w:type="gramEnd"/>
      <w:r w:rsidRPr="00615E6B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615E6B">
        <w:rPr>
          <w:rFonts w:ascii="Times New Roman" w:hAnsi="Times New Roman"/>
          <w:lang w:eastAsia="ru-RU"/>
        </w:rPr>
        <w:t>ГЭОТАР-Медиа</w:t>
      </w:r>
      <w:proofErr w:type="spellEnd"/>
      <w:r w:rsidRPr="00615E6B">
        <w:rPr>
          <w:rFonts w:ascii="Times New Roman" w:hAnsi="Times New Roman"/>
          <w:lang w:eastAsia="ru-RU"/>
        </w:rPr>
        <w:t xml:space="preserve">, 2011. – Режим доступа: </w:t>
      </w:r>
      <w:hyperlink r:id="rId5" w:history="1">
        <w:r w:rsidRPr="00615E6B">
          <w:rPr>
            <w:rStyle w:val="a4"/>
            <w:rFonts w:ascii="Times New Roman" w:hAnsi="Times New Roman"/>
          </w:rPr>
          <w:t>http://www.studmedlib.ru/book/970416501V0020.html</w:t>
        </w:r>
      </w:hyperlink>
    </w:p>
    <w:p w:rsidR="00515A74" w:rsidRPr="00615E6B" w:rsidRDefault="00515A74" w:rsidP="00515A74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</w:rPr>
      </w:pPr>
      <w:r w:rsidRPr="00615E6B">
        <w:rPr>
          <w:rFonts w:ascii="Times New Roman" w:hAnsi="Times New Roman"/>
          <w:lang w:eastAsia="ru-RU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15E6B">
        <w:rPr>
          <w:rStyle w:val="a8"/>
          <w:b w:val="0"/>
        </w:rPr>
        <w:t>Ревматология:</w:t>
      </w:r>
      <w:r w:rsidRPr="00615E6B">
        <w:rPr>
          <w:rFonts w:ascii="Times New Roman" w:hAnsi="Times New Roman"/>
        </w:rPr>
        <w:t xml:space="preserve"> национальное руководство / под ред. Е.Л. </w:t>
      </w:r>
      <w:r w:rsidRPr="00615E6B">
        <w:rPr>
          <w:rFonts w:ascii="Times New Roman" w:hAnsi="Times New Roman"/>
        </w:rPr>
        <w:lastRenderedPageBreak/>
        <w:t>Насонова, В.А. Насоновой</w:t>
      </w:r>
      <w:r w:rsidRPr="00615E6B">
        <w:rPr>
          <w:rFonts w:ascii="Times New Roman" w:hAnsi="Times New Roman"/>
          <w:lang w:eastAsia="ru-RU"/>
        </w:rPr>
        <w:t>. - Электрон</w:t>
      </w:r>
      <w:proofErr w:type="gramStart"/>
      <w:r w:rsidRPr="00615E6B">
        <w:rPr>
          <w:rFonts w:ascii="Times New Roman" w:hAnsi="Times New Roman"/>
          <w:lang w:eastAsia="ru-RU"/>
        </w:rPr>
        <w:t>.</w:t>
      </w:r>
      <w:proofErr w:type="gramEnd"/>
      <w:r w:rsidRPr="00615E6B">
        <w:rPr>
          <w:rFonts w:ascii="Times New Roman" w:hAnsi="Times New Roman"/>
          <w:lang w:eastAsia="ru-RU"/>
        </w:rPr>
        <w:t xml:space="preserve"> </w:t>
      </w:r>
      <w:proofErr w:type="gramStart"/>
      <w:r w:rsidRPr="00615E6B">
        <w:rPr>
          <w:rFonts w:ascii="Times New Roman" w:hAnsi="Times New Roman"/>
          <w:lang w:eastAsia="ru-RU"/>
        </w:rPr>
        <w:t>т</w:t>
      </w:r>
      <w:proofErr w:type="gramEnd"/>
      <w:r w:rsidRPr="00615E6B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615E6B">
        <w:rPr>
          <w:rFonts w:ascii="Times New Roman" w:hAnsi="Times New Roman"/>
          <w:lang w:eastAsia="ru-RU"/>
        </w:rPr>
        <w:t>ГЭОТАР-Медиа</w:t>
      </w:r>
      <w:proofErr w:type="spellEnd"/>
      <w:r w:rsidRPr="00615E6B">
        <w:rPr>
          <w:rFonts w:ascii="Times New Roman" w:hAnsi="Times New Roman"/>
          <w:lang w:eastAsia="ru-RU"/>
        </w:rPr>
        <w:t xml:space="preserve">, 2011. – Режим доступа: </w:t>
      </w:r>
      <w:hyperlink r:id="rId6" w:history="1">
        <w:r w:rsidRPr="00615E6B">
          <w:rPr>
            <w:rStyle w:val="a4"/>
            <w:rFonts w:ascii="Times New Roman" w:hAnsi="Times New Roman"/>
          </w:rPr>
          <w:t>http://www.studmedlib.ru/book/970416501V0026.html</w:t>
        </w:r>
      </w:hyperlink>
    </w:p>
    <w:p w:rsidR="00515A74" w:rsidRPr="00615E6B" w:rsidRDefault="00515A74" w:rsidP="00515A74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</w:rPr>
      </w:pPr>
      <w:r w:rsidRPr="00615E6B">
        <w:rPr>
          <w:rFonts w:ascii="Times New Roman" w:hAnsi="Times New Roman"/>
          <w:lang w:eastAsia="ru-RU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15E6B">
        <w:rPr>
          <w:rStyle w:val="a8"/>
          <w:b w:val="0"/>
        </w:rPr>
        <w:t>Ревматология:</w:t>
      </w:r>
      <w:r w:rsidRPr="00615E6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615E6B">
        <w:rPr>
          <w:rFonts w:ascii="Times New Roman" w:hAnsi="Times New Roman"/>
          <w:lang w:eastAsia="ru-RU"/>
        </w:rPr>
        <w:t>. - Электрон</w:t>
      </w:r>
      <w:proofErr w:type="gramStart"/>
      <w:r w:rsidRPr="00615E6B">
        <w:rPr>
          <w:rFonts w:ascii="Times New Roman" w:hAnsi="Times New Roman"/>
          <w:lang w:eastAsia="ru-RU"/>
        </w:rPr>
        <w:t>.</w:t>
      </w:r>
      <w:proofErr w:type="gramEnd"/>
      <w:r w:rsidRPr="00615E6B">
        <w:rPr>
          <w:rFonts w:ascii="Times New Roman" w:hAnsi="Times New Roman"/>
          <w:lang w:eastAsia="ru-RU"/>
        </w:rPr>
        <w:t xml:space="preserve"> </w:t>
      </w:r>
      <w:proofErr w:type="gramStart"/>
      <w:r w:rsidRPr="00615E6B">
        <w:rPr>
          <w:rFonts w:ascii="Times New Roman" w:hAnsi="Times New Roman"/>
          <w:lang w:eastAsia="ru-RU"/>
        </w:rPr>
        <w:t>т</w:t>
      </w:r>
      <w:proofErr w:type="gramEnd"/>
      <w:r w:rsidRPr="00615E6B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615E6B">
        <w:rPr>
          <w:rFonts w:ascii="Times New Roman" w:hAnsi="Times New Roman"/>
          <w:lang w:eastAsia="ru-RU"/>
        </w:rPr>
        <w:t>ГЭОТАР-Медиа</w:t>
      </w:r>
      <w:proofErr w:type="spellEnd"/>
      <w:r w:rsidRPr="00615E6B">
        <w:rPr>
          <w:rFonts w:ascii="Times New Roman" w:hAnsi="Times New Roman"/>
          <w:lang w:eastAsia="ru-RU"/>
        </w:rPr>
        <w:t xml:space="preserve">, 2011. – Режим доступа: </w:t>
      </w:r>
      <w:hyperlink r:id="rId7" w:history="1">
        <w:r w:rsidRPr="00615E6B">
          <w:rPr>
            <w:rStyle w:val="a4"/>
            <w:rFonts w:ascii="Times New Roman" w:hAnsi="Times New Roman"/>
          </w:rPr>
          <w:t>http://www.studmedlib.ru/book/970416501V0000.html</w:t>
        </w:r>
      </w:hyperlink>
    </w:p>
    <w:p w:rsidR="00515A74" w:rsidRPr="00615E6B" w:rsidRDefault="00515A74" w:rsidP="00515A74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615E6B">
        <w:rPr>
          <w:rFonts w:ascii="Times New Roman" w:hAnsi="Times New Roman"/>
          <w:lang w:eastAsia="ru-RU"/>
        </w:rPr>
        <w:t>Филоненко</w:t>
      </w:r>
      <w:proofErr w:type="spellEnd"/>
      <w:r w:rsidRPr="00615E6B">
        <w:rPr>
          <w:rFonts w:ascii="Times New Roman" w:hAnsi="Times New Roman"/>
          <w:lang w:eastAsia="ru-RU"/>
        </w:rPr>
        <w:t xml:space="preserve">, С. П. Боли в суставах [Электронный ресурс] / С. П. </w:t>
      </w:r>
      <w:proofErr w:type="spellStart"/>
      <w:r w:rsidRPr="00615E6B">
        <w:rPr>
          <w:rFonts w:ascii="Times New Roman" w:hAnsi="Times New Roman"/>
          <w:lang w:eastAsia="ru-RU"/>
        </w:rPr>
        <w:t>Филоненко</w:t>
      </w:r>
      <w:proofErr w:type="spellEnd"/>
      <w:r w:rsidRPr="00615E6B">
        <w:rPr>
          <w:rFonts w:ascii="Times New Roman" w:hAnsi="Times New Roman"/>
          <w:lang w:eastAsia="ru-RU"/>
        </w:rPr>
        <w:t>, С. С. Якушин. - Электрон</w:t>
      </w:r>
      <w:proofErr w:type="gramStart"/>
      <w:r w:rsidRPr="00615E6B">
        <w:rPr>
          <w:rFonts w:ascii="Times New Roman" w:hAnsi="Times New Roman"/>
          <w:lang w:eastAsia="ru-RU"/>
        </w:rPr>
        <w:t>.</w:t>
      </w:r>
      <w:proofErr w:type="gramEnd"/>
      <w:r w:rsidRPr="00615E6B">
        <w:rPr>
          <w:rFonts w:ascii="Times New Roman" w:hAnsi="Times New Roman"/>
          <w:lang w:eastAsia="ru-RU"/>
        </w:rPr>
        <w:t xml:space="preserve"> </w:t>
      </w:r>
      <w:proofErr w:type="gramStart"/>
      <w:r w:rsidRPr="00615E6B">
        <w:rPr>
          <w:rFonts w:ascii="Times New Roman" w:hAnsi="Times New Roman"/>
          <w:lang w:eastAsia="ru-RU"/>
        </w:rPr>
        <w:t>т</w:t>
      </w:r>
      <w:proofErr w:type="gramEnd"/>
      <w:r w:rsidRPr="00615E6B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615E6B">
        <w:rPr>
          <w:rFonts w:ascii="Times New Roman" w:hAnsi="Times New Roman"/>
          <w:lang w:eastAsia="ru-RU"/>
        </w:rPr>
        <w:t>ГЭОТАР-Медиа</w:t>
      </w:r>
      <w:proofErr w:type="spellEnd"/>
      <w:r w:rsidRPr="00615E6B">
        <w:rPr>
          <w:rFonts w:ascii="Times New Roman" w:hAnsi="Times New Roman"/>
          <w:lang w:eastAsia="ru-RU"/>
        </w:rPr>
        <w:t xml:space="preserve">, 2010. - 176 с.  – Режим доступа: </w:t>
      </w:r>
      <w:hyperlink r:id="rId8" w:history="1">
        <w:r w:rsidRPr="00615E6B">
          <w:rPr>
            <w:rStyle w:val="a4"/>
            <w:rFonts w:ascii="Times New Roman" w:hAnsi="Times New Roman"/>
          </w:rPr>
          <w:t>http://www.studmedlib.ru/book/ISBN9785970414972.html</w:t>
        </w:r>
      </w:hyperlink>
    </w:p>
    <w:p w:rsidR="00515A74" w:rsidRPr="00615E6B" w:rsidRDefault="00515A74" w:rsidP="00515A74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lang w:eastAsia="ru-RU"/>
        </w:rPr>
      </w:pPr>
      <w:r w:rsidRPr="00615E6B">
        <w:rPr>
          <w:rFonts w:ascii="Times New Roman" w:hAnsi="Times New Roman"/>
          <w:b/>
          <w:bCs/>
          <w:lang w:eastAsia="ru-RU"/>
        </w:rPr>
        <w:t>Дополнительная литература</w:t>
      </w:r>
    </w:p>
    <w:p w:rsidR="00515A74" w:rsidRPr="00615E6B" w:rsidRDefault="00515A74" w:rsidP="00515A7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15A74" w:rsidRPr="00615E6B" w:rsidRDefault="00515A74" w:rsidP="00515A74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Авторская Академия: Товарищество научных изданий КМК, 2009. - 479 </w:t>
      </w:r>
      <w:proofErr w:type="gramStart"/>
      <w:r w:rsidRPr="00615E6B">
        <w:rPr>
          <w:rFonts w:ascii="Times New Roman" w:hAnsi="Times New Roman"/>
          <w:color w:val="000000"/>
          <w:lang w:eastAsia="ru-RU"/>
        </w:rPr>
        <w:t>с</w:t>
      </w:r>
      <w:proofErr w:type="gramEnd"/>
      <w:r w:rsidRPr="00615E6B">
        <w:rPr>
          <w:rFonts w:ascii="Times New Roman" w:hAnsi="Times New Roman"/>
          <w:color w:val="000000"/>
          <w:lang w:eastAsia="ru-RU"/>
        </w:rPr>
        <w:t>.</w:t>
      </w:r>
    </w:p>
    <w:p w:rsidR="00515A74" w:rsidRPr="00615E6B" w:rsidRDefault="00515A74" w:rsidP="00515A7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r w:rsidRPr="00615E6B">
        <w:rPr>
          <w:rFonts w:ascii="Times New Roman" w:hAnsi="Times New Roman"/>
          <w:color w:val="000000"/>
          <w:lang w:eastAsia="ru-RU"/>
        </w:rPr>
        <w:t xml:space="preserve">Лялина, В. В.  Грамматика артрита: практическое руководство / В. В. Лялина, Г. И.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Сторожаков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. - М.: Практика, 2010. - 165 </w:t>
      </w:r>
      <w:proofErr w:type="gramStart"/>
      <w:r w:rsidRPr="00615E6B">
        <w:rPr>
          <w:rFonts w:ascii="Times New Roman" w:hAnsi="Times New Roman"/>
          <w:color w:val="000000"/>
          <w:lang w:eastAsia="ru-RU"/>
        </w:rPr>
        <w:t>с</w:t>
      </w:r>
      <w:proofErr w:type="gramEnd"/>
      <w:r w:rsidRPr="00615E6B">
        <w:rPr>
          <w:rFonts w:ascii="Times New Roman" w:hAnsi="Times New Roman"/>
          <w:color w:val="000000"/>
          <w:lang w:eastAsia="ru-RU"/>
        </w:rPr>
        <w:t>.</w:t>
      </w:r>
    </w:p>
    <w:p w:rsidR="00515A74" w:rsidRPr="00615E6B" w:rsidRDefault="00515A74" w:rsidP="00515A7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lang w:eastAsia="ru-RU"/>
        </w:rPr>
      </w:pPr>
      <w:proofErr w:type="spellStart"/>
      <w:r w:rsidRPr="00615E6B">
        <w:rPr>
          <w:rFonts w:ascii="Times New Roman" w:hAnsi="Times New Roman"/>
          <w:color w:val="000000"/>
          <w:lang w:eastAsia="ru-RU"/>
        </w:rPr>
        <w:t>Филоненко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, С. П.  Боли в суставах. Дифференциальная диагностика: руководство / С. П.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Филоненко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, С. С. Якушин. - М.: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Гэотар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 xml:space="preserve"> </w:t>
      </w:r>
      <w:proofErr w:type="spellStart"/>
      <w:r w:rsidRPr="00615E6B">
        <w:rPr>
          <w:rFonts w:ascii="Times New Roman" w:hAnsi="Times New Roman"/>
          <w:color w:val="000000"/>
          <w:lang w:eastAsia="ru-RU"/>
        </w:rPr>
        <w:t>Медиа</w:t>
      </w:r>
      <w:proofErr w:type="spellEnd"/>
      <w:r w:rsidRPr="00615E6B">
        <w:rPr>
          <w:rFonts w:ascii="Times New Roman" w:hAnsi="Times New Roman"/>
          <w:color w:val="000000"/>
          <w:lang w:eastAsia="ru-RU"/>
        </w:rPr>
        <w:t>, 2010. - 176 с.</w:t>
      </w:r>
    </w:p>
    <w:p w:rsidR="00515A74" w:rsidRDefault="00515A74" w:rsidP="00515A74">
      <w:pPr>
        <w:jc w:val="both"/>
        <w:rPr>
          <w:sz w:val="22"/>
          <w:szCs w:val="22"/>
        </w:rPr>
      </w:pPr>
    </w:p>
    <w:p w:rsidR="00046B50" w:rsidRPr="00046B50" w:rsidRDefault="00046B50" w:rsidP="00046B50">
      <w:pPr>
        <w:jc w:val="both"/>
        <w:rPr>
          <w:sz w:val="22"/>
          <w:szCs w:val="22"/>
        </w:rPr>
      </w:pPr>
    </w:p>
    <w:p w:rsidR="00800ED2" w:rsidRPr="00046B50" w:rsidRDefault="00800ED2"/>
    <w:sectPr w:rsidR="00800ED2" w:rsidRPr="00046B50" w:rsidSect="00046B5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2"/>
    <w:multiLevelType w:val="multilevel"/>
    <w:tmpl w:val="00000002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D8D0712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F1CBD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56C05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6B5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50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0823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6D6C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05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A74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7C6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81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4B51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136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821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2D71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50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046B50"/>
    <w:rPr>
      <w:rFonts w:cs="Times New Roman"/>
      <w:b/>
    </w:rPr>
  </w:style>
  <w:style w:type="character" w:styleId="a4">
    <w:name w:val="Hyperlink"/>
    <w:uiPriority w:val="99"/>
    <w:rsid w:val="00046B50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046B50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5">
    <w:name w:val="Body Text Indent"/>
    <w:basedOn w:val="a"/>
    <w:link w:val="a6"/>
    <w:rsid w:val="00046B50"/>
    <w:pPr>
      <w:ind w:left="283"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46B50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customStyle="1" w:styleId="10">
    <w:name w:val="Текст1"/>
    <w:basedOn w:val="a"/>
    <w:rsid w:val="00515A74"/>
    <w:pPr>
      <w:widowControl/>
      <w:spacing w:line="240" w:lineRule="auto"/>
    </w:pPr>
    <w:rPr>
      <w:rFonts w:ascii="Consolas" w:eastAsia="Calibri" w:hAnsi="Consolas" w:cs="Consolas"/>
      <w:sz w:val="21"/>
      <w:szCs w:val="21"/>
    </w:rPr>
  </w:style>
  <w:style w:type="paragraph" w:customStyle="1" w:styleId="2">
    <w:name w:val="Абзац списка2"/>
    <w:basedOn w:val="a"/>
    <w:rsid w:val="00515A74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uiPriority w:val="34"/>
    <w:qFormat/>
    <w:rsid w:val="00515A74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styleId="a8">
    <w:name w:val="Strong"/>
    <w:uiPriority w:val="99"/>
    <w:qFormat/>
    <w:rsid w:val="00515A7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36D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D6C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7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912</Words>
  <Characters>5200</Characters>
  <Application>Microsoft Office Word</Application>
  <DocSecurity>0</DocSecurity>
  <Lines>43</Lines>
  <Paragraphs>12</Paragraphs>
  <ScaleCrop>false</ScaleCrop>
  <Company>Microsoft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10</cp:revision>
  <dcterms:created xsi:type="dcterms:W3CDTF">2017-12-30T06:36:00Z</dcterms:created>
  <dcterms:modified xsi:type="dcterms:W3CDTF">2018-11-04T19:15:00Z</dcterms:modified>
</cp:coreProperties>
</file>